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Copyright (c) 2008, LibQTip Development Team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All rights reserved.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Redistribution and use in source and binary forms, with or without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modification, are permitted provided that the following conditions are met: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Redistributions of source code must retain the above copyright notice,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this list of conditions and the following disclaimer.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Redistributions in binary form must reproduce the above copyright notice,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this list of conditions and the following disclaimer in the documentation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and/or other materials provided with the distribution.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Redistribution of a stand alone version is strictly prohibited without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prior written authorization from the Lead of the LibQTip Development Team.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Neither the name of the LibQTip Development Team nor the names of its contributors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may be used to endorse or promote products derived from this software without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specific prior written permission.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THIS SOFTWARE IS PROVIDED BY THE COPYRIGHT HOLDERS AND CONTRIBUTORS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"AS IS" AND ANY EXPRESS OR IMPLIED WARRANTIES, INCLUDING, BUT NOT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LIMITED TO, THE IMPLIED WARRANTIES OF MERCHANTABILITY AND FITNESS FOR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 PARTICULAR PURPOSE ARE DISCLAIMED. IN NO EVENT SHALL THE COPYRIGHT OWNER 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CONTRIBUTORS BE LIABLE FOR ANY DIRECT, INDIRECT, INCIDENTAL, SPECIAL,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EXEMPLARY, OR CONSEQUENTIAL DAMAGES (INCLUDING, BUT NOT LIMITED TO,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PROCUREMENT OF SUBSTITUTE GOODS OR SERVICES; LOSS OF USE, DATA, 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PROFITS; OR BUSINESS INTERRUPTION) HOWEVER CAUSED AND ON ANY THEORY OF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LIABILITY, WHETHER IN CONTRACT, STRICT LIABILITY, OR TORT (INCLUDING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NEGLIGENCE OR OTHERWISE) ARISING IN ANY WAY OUT OF THE USE OF THIS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SOFTWARE, EVEN IF ADVISED OF THE POSSIBILITY OF SUCH DAMAGE.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